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10240"/>
      </w:tblGrid>
      <w:tr w:rsidR="00832809" w:rsidRPr="00832809" w:rsidTr="00832809">
        <w:trPr>
          <w:trHeight w:val="1706"/>
        </w:trPr>
        <w:tc>
          <w:tcPr>
            <w:tcW w:w="14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09" w:rsidRPr="00832809" w:rsidRDefault="00832809" w:rsidP="0083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Cambria" w:eastAsia="Times New Roman" w:hAnsi="Cambria" w:cs="Times New Roman"/>
                <w:color w:val="FFFFFF"/>
                <w:sz w:val="36"/>
                <w:szCs w:val="36"/>
                <w:lang w:eastAsia="tr-TR"/>
              </w:rPr>
              <w:t>22.11.2013, Sayı:15-KAMU-SEN ZİRAAT KART PROTOKOLÜ</w:t>
            </w:r>
          </w:p>
        </w:tc>
      </w:tr>
      <w:tr w:rsidR="00832809" w:rsidRPr="00832809" w:rsidTr="00832809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09" w:rsidRPr="00832809" w:rsidRDefault="00832809" w:rsidP="008328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832809" w:rsidRPr="00832809" w:rsidRDefault="00832809" w:rsidP="0083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  <w:lang w:eastAsia="tr-TR"/>
              </w:rPr>
              <w:t>KAMU-SEN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  <w:lang w:eastAsia="tr-TR"/>
              </w:rPr>
              <w:br/>
              <w:t xml:space="preserve">ZİRAAT KART </w:t>
            </w:r>
          </w:p>
          <w:p w:rsidR="00832809" w:rsidRPr="00832809" w:rsidRDefault="00832809" w:rsidP="008328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832809" w:rsidRPr="00832809" w:rsidRDefault="00832809" w:rsidP="0083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  <w:t xml:space="preserve">Kamu-Sen </w:t>
            </w:r>
            <w:proofErr w:type="gramStart"/>
            <w:r w:rsidRPr="00832809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  <w:t>logolu</w:t>
            </w:r>
            <w:proofErr w:type="gramEnd"/>
            <w:r w:rsidRPr="00832809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  <w:t>;</w:t>
            </w:r>
          </w:p>
          <w:p w:rsidR="00832809" w:rsidRPr="00832809" w:rsidRDefault="00832809" w:rsidP="0083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32809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  <w:t>bol</w:t>
            </w:r>
            <w:proofErr w:type="gramEnd"/>
            <w:r w:rsidRPr="00832809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  <w:t xml:space="preserve"> avantajlı, ücretsiz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  <w:br/>
              <w:t>KREDİ KARTI</w:t>
            </w:r>
          </w:p>
          <w:p w:rsidR="00832809" w:rsidRPr="00832809" w:rsidRDefault="00832809" w:rsidP="0083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832809" w:rsidRPr="00832809" w:rsidRDefault="00832809" w:rsidP="0083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t>Kimler faydalanabilir?</w:t>
            </w:r>
          </w:p>
          <w:p w:rsidR="00832809" w:rsidRPr="00832809" w:rsidRDefault="00832809" w:rsidP="0083280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Symbol" w:eastAsia="Times New Roman" w:hAnsi="Symbol" w:cs="Times New Roman"/>
                <w:color w:val="002060"/>
                <w:sz w:val="28"/>
                <w:szCs w:val="28"/>
                <w:lang w:eastAsia="tr-TR"/>
              </w:rPr>
              <w:t></w:t>
            </w:r>
            <w:r w:rsidRPr="0083280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tr-TR"/>
              </w:rPr>
              <w:t xml:space="preserve">       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>Kamu-Sen’e bağlı Sendikaların üyeleri ve eşleri,</w:t>
            </w:r>
          </w:p>
          <w:p w:rsidR="00832809" w:rsidRPr="00832809" w:rsidRDefault="00832809" w:rsidP="0083280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Symbol" w:eastAsia="Times New Roman" w:hAnsi="Symbol" w:cs="Times New Roman"/>
                <w:color w:val="002060"/>
                <w:sz w:val="28"/>
                <w:szCs w:val="28"/>
                <w:lang w:eastAsia="tr-TR"/>
              </w:rPr>
              <w:t></w:t>
            </w:r>
            <w:r w:rsidRPr="0083280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tr-TR"/>
              </w:rPr>
              <w:t xml:space="preserve">       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>Kamu-Sen ve bağlı Sendikalarda çalışanlar.</w:t>
            </w:r>
          </w:p>
          <w:p w:rsidR="00832809" w:rsidRPr="00832809" w:rsidRDefault="00832809" w:rsidP="0083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09" w:rsidRPr="00832809" w:rsidRDefault="00832809" w:rsidP="008328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832809" w:rsidRPr="00832809" w:rsidRDefault="00832809" w:rsidP="0083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t>AVANTAJLARI</w:t>
            </w:r>
          </w:p>
          <w:p w:rsidR="00832809" w:rsidRPr="00832809" w:rsidRDefault="00832809" w:rsidP="0083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832809" w:rsidRPr="00832809" w:rsidRDefault="00832809" w:rsidP="0083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t>NAKİT AVANS</w:t>
            </w:r>
          </w:p>
          <w:p w:rsidR="00832809" w:rsidRPr="00832809" w:rsidRDefault="00832809" w:rsidP="00832809">
            <w:pPr>
              <w:spacing w:after="0" w:line="240" w:lineRule="auto"/>
              <w:ind w:left="720" w:hanging="360"/>
              <w:jc w:val="both"/>
              <w:rPr>
                <w:rFonts w:ascii="Small Fonts" w:eastAsia="Times New Roman" w:hAnsi="Small Fonts" w:cs="Times New Roman"/>
                <w:color w:val="000000"/>
                <w:sz w:val="20"/>
                <w:szCs w:val="20"/>
                <w:lang w:eastAsia="tr-TR"/>
              </w:rPr>
            </w:pPr>
            <w:r w:rsidRPr="00832809">
              <w:rPr>
                <w:rFonts w:ascii="Wingdings" w:eastAsia="Times New Roman" w:hAnsi="Wingdings" w:cs="Times New Roman"/>
                <w:color w:val="FF0000"/>
                <w:sz w:val="28"/>
                <w:szCs w:val="28"/>
                <w:lang w:eastAsia="tr-TR"/>
              </w:rPr>
              <w:t></w:t>
            </w:r>
            <w:r w:rsidRPr="0083280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 xml:space="preserve">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>Faizsiz ve komisyonsuz 5 taksitte geri ödemeli 1.000 TL taksitli nakit avans.</w:t>
            </w:r>
          </w:p>
          <w:p w:rsidR="00832809" w:rsidRPr="00832809" w:rsidRDefault="00832809" w:rsidP="0083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832809" w:rsidRPr="00832809" w:rsidRDefault="00832809" w:rsidP="0083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t>İNDİRİMLER</w:t>
            </w:r>
          </w:p>
          <w:p w:rsidR="00832809" w:rsidRPr="00832809" w:rsidRDefault="00832809" w:rsidP="00832809">
            <w:pPr>
              <w:spacing w:after="0" w:line="240" w:lineRule="auto"/>
              <w:ind w:left="720" w:hanging="403"/>
              <w:jc w:val="both"/>
              <w:rPr>
                <w:rFonts w:ascii="Small Fonts" w:eastAsia="Times New Roman" w:hAnsi="Small Fonts" w:cs="Times New Roman"/>
                <w:color w:val="000000"/>
                <w:sz w:val="20"/>
                <w:szCs w:val="20"/>
                <w:lang w:eastAsia="tr-TR"/>
              </w:rPr>
            </w:pPr>
            <w:r w:rsidRPr="00832809">
              <w:rPr>
                <w:rFonts w:ascii="Wingdings" w:eastAsia="Times New Roman" w:hAnsi="Wingdings" w:cs="Times New Roman"/>
                <w:color w:val="FF0000"/>
                <w:sz w:val="28"/>
                <w:szCs w:val="28"/>
                <w:lang w:eastAsia="tr-TR"/>
              </w:rPr>
              <w:t></w:t>
            </w:r>
            <w:r w:rsidRPr="0083280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 xml:space="preserve">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 xml:space="preserve">Maaşlarını Bankamızdan almakta olan çalışan veya emeklilere uygulanan faiz oranları </w:t>
            </w:r>
            <w:proofErr w:type="gramStart"/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>ile;</w:t>
            </w:r>
            <w:proofErr w:type="gramEnd"/>
          </w:p>
          <w:p w:rsidR="00832809" w:rsidRPr="00832809" w:rsidRDefault="00832809" w:rsidP="00832809">
            <w:pPr>
              <w:spacing w:after="0" w:line="240" w:lineRule="auto"/>
              <w:ind w:left="796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Symbol" w:eastAsia="Times New Roman" w:hAnsi="Symbol" w:cs="Times New Roman"/>
                <w:color w:val="002060"/>
                <w:sz w:val="28"/>
                <w:szCs w:val="28"/>
                <w:lang w:eastAsia="tr-TR"/>
              </w:rPr>
              <w:t></w:t>
            </w:r>
            <w:r w:rsidRPr="0083280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tr-TR"/>
              </w:rPr>
              <w:t xml:space="preserve">   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>Tüketici kredisi,</w:t>
            </w:r>
          </w:p>
          <w:p w:rsidR="00832809" w:rsidRPr="00832809" w:rsidRDefault="00832809" w:rsidP="00832809">
            <w:pPr>
              <w:spacing w:after="0" w:line="240" w:lineRule="auto"/>
              <w:ind w:left="796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Symbol" w:eastAsia="Times New Roman" w:hAnsi="Symbol" w:cs="Times New Roman"/>
                <w:color w:val="002060"/>
                <w:sz w:val="28"/>
                <w:szCs w:val="28"/>
                <w:lang w:eastAsia="tr-TR"/>
              </w:rPr>
              <w:t></w:t>
            </w:r>
            <w:r w:rsidRPr="0083280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tr-TR"/>
              </w:rPr>
              <w:t xml:space="preserve">   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>Konut kredisi,</w:t>
            </w:r>
          </w:p>
          <w:p w:rsidR="00832809" w:rsidRPr="00832809" w:rsidRDefault="00832809" w:rsidP="00832809">
            <w:pPr>
              <w:spacing w:after="0" w:line="240" w:lineRule="auto"/>
              <w:ind w:left="796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Symbol" w:eastAsia="Times New Roman" w:hAnsi="Symbol" w:cs="Times New Roman"/>
                <w:color w:val="002060"/>
                <w:sz w:val="28"/>
                <w:szCs w:val="28"/>
                <w:lang w:eastAsia="tr-TR"/>
              </w:rPr>
              <w:t></w:t>
            </w:r>
            <w:r w:rsidRPr="0083280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tr-TR"/>
              </w:rPr>
              <w:t xml:space="preserve">   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>Taşıt kredisi,</w:t>
            </w:r>
          </w:p>
          <w:p w:rsidR="00832809" w:rsidRPr="00832809" w:rsidRDefault="00832809" w:rsidP="00832809">
            <w:pPr>
              <w:spacing w:after="0" w:line="240" w:lineRule="auto"/>
              <w:ind w:left="796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Symbol" w:eastAsia="Times New Roman" w:hAnsi="Symbol" w:cs="Times New Roman"/>
                <w:color w:val="002060"/>
                <w:sz w:val="28"/>
                <w:szCs w:val="28"/>
                <w:lang w:eastAsia="tr-TR"/>
              </w:rPr>
              <w:t></w:t>
            </w:r>
            <w:r w:rsidRPr="0083280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tr-TR"/>
              </w:rPr>
              <w:t xml:space="preserve">   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 xml:space="preserve">Kredili Mevduat Hesabı,   </w:t>
            </w:r>
          </w:p>
          <w:p w:rsidR="00832809" w:rsidRPr="00832809" w:rsidRDefault="00832809" w:rsidP="0083280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 xml:space="preserve">                          </w:t>
            </w:r>
          </w:p>
          <w:p w:rsidR="00832809" w:rsidRPr="00832809" w:rsidRDefault="00832809" w:rsidP="0083280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Wingdings" w:eastAsia="Times New Roman" w:hAnsi="Wingdings" w:cs="Times New Roman"/>
                <w:color w:val="FF0000"/>
                <w:sz w:val="28"/>
                <w:szCs w:val="28"/>
                <w:lang w:eastAsia="tr-TR"/>
              </w:rPr>
              <w:t></w:t>
            </w:r>
            <w:r w:rsidRPr="0083280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 xml:space="preserve">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>Havale ve EFT işlem ücretlerinde % 50 indirim.</w:t>
            </w:r>
          </w:p>
          <w:p w:rsidR="00832809" w:rsidRPr="00832809" w:rsidRDefault="00832809" w:rsidP="0083280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832809" w:rsidRPr="00832809" w:rsidRDefault="00832809" w:rsidP="00832809">
            <w:pPr>
              <w:spacing w:after="0" w:line="240" w:lineRule="auto"/>
              <w:ind w:left="720" w:hanging="360"/>
              <w:jc w:val="both"/>
              <w:rPr>
                <w:rFonts w:ascii="Small Fonts" w:eastAsia="Times New Roman" w:hAnsi="Small Fonts" w:cs="Times New Roman"/>
                <w:color w:val="000000"/>
                <w:sz w:val="20"/>
                <w:szCs w:val="20"/>
                <w:lang w:eastAsia="tr-TR"/>
              </w:rPr>
            </w:pPr>
            <w:r w:rsidRPr="00832809">
              <w:rPr>
                <w:rFonts w:ascii="Wingdings" w:eastAsia="Times New Roman" w:hAnsi="Wingdings" w:cs="Times New Roman"/>
                <w:color w:val="FF0000"/>
                <w:sz w:val="28"/>
                <w:szCs w:val="28"/>
                <w:lang w:eastAsia="tr-TR"/>
              </w:rPr>
              <w:t></w:t>
            </w:r>
            <w:r w:rsidRPr="0083280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 xml:space="preserve">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 xml:space="preserve">Genişletilmiş Kasko ve Ziraat Özel Konut sigortalarında </w:t>
            </w:r>
          </w:p>
          <w:p w:rsidR="00832809" w:rsidRPr="00832809" w:rsidRDefault="00832809" w:rsidP="00832809">
            <w:pPr>
              <w:spacing w:after="0" w:line="240" w:lineRule="auto"/>
              <w:ind w:left="796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Symbol" w:eastAsia="Times New Roman" w:hAnsi="Symbol" w:cs="Times New Roman"/>
                <w:color w:val="002060"/>
                <w:sz w:val="28"/>
                <w:szCs w:val="28"/>
                <w:lang w:eastAsia="tr-TR"/>
              </w:rPr>
              <w:t></w:t>
            </w:r>
            <w:r w:rsidRPr="0083280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tr-TR"/>
              </w:rPr>
              <w:t xml:space="preserve">   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>% 25 indirim</w:t>
            </w:r>
          </w:p>
          <w:p w:rsidR="00832809" w:rsidRPr="00832809" w:rsidRDefault="00832809" w:rsidP="00832809">
            <w:pPr>
              <w:spacing w:after="0" w:line="240" w:lineRule="auto"/>
              <w:ind w:left="796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Symbol" w:eastAsia="Times New Roman" w:hAnsi="Symbol" w:cs="Times New Roman"/>
                <w:color w:val="002060"/>
                <w:sz w:val="28"/>
                <w:szCs w:val="28"/>
                <w:lang w:eastAsia="tr-TR"/>
              </w:rPr>
              <w:t></w:t>
            </w:r>
            <w:r w:rsidRPr="0083280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tr-TR"/>
              </w:rPr>
              <w:t xml:space="preserve">   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>8 taksit imkânı.</w:t>
            </w:r>
          </w:p>
          <w:p w:rsidR="00832809" w:rsidRPr="00832809" w:rsidRDefault="00832809" w:rsidP="0083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832809" w:rsidRPr="00832809" w:rsidRDefault="00832809" w:rsidP="0083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t>BİREYSEL EMEKLİLİK</w:t>
            </w:r>
          </w:p>
          <w:p w:rsidR="00832809" w:rsidRPr="00832809" w:rsidRDefault="00832809" w:rsidP="00832809">
            <w:pPr>
              <w:spacing w:after="0" w:line="240" w:lineRule="auto"/>
              <w:ind w:left="796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Symbol" w:eastAsia="Times New Roman" w:hAnsi="Symbol" w:cs="Times New Roman"/>
                <w:color w:val="002060"/>
                <w:sz w:val="28"/>
                <w:szCs w:val="28"/>
                <w:lang w:eastAsia="tr-TR"/>
              </w:rPr>
              <w:t></w:t>
            </w:r>
            <w:r w:rsidRPr="0083280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tr-TR"/>
              </w:rPr>
              <w:t xml:space="preserve">   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>Giriş aidatı alınmayacak.</w:t>
            </w:r>
          </w:p>
          <w:p w:rsidR="00832809" w:rsidRPr="00832809" w:rsidRDefault="00832809" w:rsidP="00832809">
            <w:pPr>
              <w:spacing w:after="0" w:line="240" w:lineRule="auto"/>
              <w:ind w:left="796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Symbol" w:eastAsia="Times New Roman" w:hAnsi="Symbol" w:cs="Times New Roman"/>
                <w:color w:val="002060"/>
                <w:sz w:val="28"/>
                <w:szCs w:val="28"/>
                <w:lang w:eastAsia="tr-TR"/>
              </w:rPr>
              <w:lastRenderedPageBreak/>
              <w:t></w:t>
            </w:r>
            <w:r w:rsidRPr="0083280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tr-TR"/>
              </w:rPr>
              <w:t xml:space="preserve">   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>Yönetim gider kesintisi yapılmayacak.</w:t>
            </w:r>
          </w:p>
          <w:p w:rsidR="00832809" w:rsidRPr="00832809" w:rsidRDefault="00832809" w:rsidP="00832809">
            <w:pPr>
              <w:spacing w:after="0" w:line="240" w:lineRule="auto"/>
              <w:ind w:left="796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Symbol" w:eastAsia="Times New Roman" w:hAnsi="Symbol" w:cs="Times New Roman"/>
                <w:color w:val="002060"/>
                <w:sz w:val="28"/>
                <w:szCs w:val="28"/>
                <w:lang w:eastAsia="tr-TR"/>
              </w:rPr>
              <w:t></w:t>
            </w:r>
            <w:r w:rsidRPr="0083280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tr-TR"/>
              </w:rPr>
              <w:t xml:space="preserve">   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 xml:space="preserve">Ara verme kesintisi yapılmayacak.                        </w:t>
            </w:r>
          </w:p>
          <w:p w:rsidR="00832809" w:rsidRPr="00832809" w:rsidRDefault="00832809" w:rsidP="00832809">
            <w:pPr>
              <w:spacing w:after="0" w:line="240" w:lineRule="auto"/>
              <w:ind w:left="796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Symbol" w:eastAsia="Times New Roman" w:hAnsi="Symbol" w:cs="Times New Roman"/>
                <w:color w:val="002060"/>
                <w:sz w:val="28"/>
                <w:szCs w:val="28"/>
                <w:lang w:eastAsia="tr-TR"/>
              </w:rPr>
              <w:t></w:t>
            </w:r>
            <w:r w:rsidRPr="0083280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tr-TR"/>
              </w:rPr>
              <w:t xml:space="preserve">   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>Özel Hizmet Gider Kesintisi yapılmayacak.</w:t>
            </w:r>
          </w:p>
          <w:p w:rsidR="00832809" w:rsidRPr="00832809" w:rsidRDefault="00832809" w:rsidP="0083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832809" w:rsidRPr="00832809" w:rsidRDefault="00832809" w:rsidP="0083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t>SİGORTA</w:t>
            </w:r>
          </w:p>
          <w:p w:rsidR="00832809" w:rsidRPr="00832809" w:rsidRDefault="00832809" w:rsidP="0083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 xml:space="preserve">Kart sahibi üyeler, her ay düzenli olarak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br/>
            </w:r>
            <w:r w:rsidRPr="0083280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u w:val="single"/>
                <w:lang w:eastAsia="tr-TR"/>
              </w:rPr>
              <w:t>en az 1.000-TL harcama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t xml:space="preserve">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 xml:space="preserve">yapmaları halinde;   </w:t>
            </w:r>
          </w:p>
          <w:p w:rsidR="00832809" w:rsidRPr="00832809" w:rsidRDefault="00832809" w:rsidP="0083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 xml:space="preserve">Kamu-Sen Ziraat Kart Sigortası hakkına sahip oluyor.    </w:t>
            </w:r>
          </w:p>
          <w:p w:rsidR="00832809" w:rsidRPr="00832809" w:rsidRDefault="00832809" w:rsidP="0083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 xml:space="preserve">       </w:t>
            </w:r>
          </w:p>
          <w:p w:rsidR="00832809" w:rsidRPr="00832809" w:rsidRDefault="00832809" w:rsidP="00832809">
            <w:pPr>
              <w:spacing w:after="0" w:line="240" w:lineRule="auto"/>
              <w:ind w:left="720" w:hanging="403"/>
              <w:rPr>
                <w:rFonts w:ascii="Small Fonts" w:eastAsia="Times New Roman" w:hAnsi="Small Fonts" w:cs="Times New Roman"/>
                <w:color w:val="000000"/>
                <w:sz w:val="20"/>
                <w:szCs w:val="20"/>
                <w:lang w:eastAsia="tr-TR"/>
              </w:rPr>
            </w:pPr>
            <w:r w:rsidRPr="00832809">
              <w:rPr>
                <w:rFonts w:ascii="Wingdings" w:eastAsia="Times New Roman" w:hAnsi="Wingdings" w:cs="Times New Roman"/>
                <w:color w:val="FF0000"/>
                <w:sz w:val="28"/>
                <w:szCs w:val="28"/>
                <w:lang w:eastAsia="tr-TR"/>
              </w:rPr>
              <w:t></w:t>
            </w:r>
            <w:r w:rsidRPr="0083280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 xml:space="preserve">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>Teminat kapsamındaki kazalar nedeniyle vefatı halinde;</w:t>
            </w:r>
          </w:p>
          <w:p w:rsidR="00832809" w:rsidRPr="00832809" w:rsidRDefault="00832809" w:rsidP="00832809">
            <w:pPr>
              <w:spacing w:after="0" w:line="240" w:lineRule="auto"/>
              <w:ind w:left="107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Symbol" w:eastAsia="Times New Roman" w:hAnsi="Symbol" w:cs="Times New Roman"/>
                <w:color w:val="002060"/>
                <w:sz w:val="28"/>
                <w:szCs w:val="28"/>
                <w:lang w:eastAsia="tr-TR"/>
              </w:rPr>
              <w:t></w:t>
            </w:r>
            <w:r w:rsidRPr="0083280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tr-TR"/>
              </w:rPr>
              <w:t xml:space="preserve">    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>Üyenin belirlediği kişiye, yoksa yasal varislerine;  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br/>
              <w:t>12.500 TL nakdi yardım,</w:t>
            </w:r>
          </w:p>
          <w:p w:rsidR="00832809" w:rsidRPr="00832809" w:rsidRDefault="00832809" w:rsidP="00832809">
            <w:pPr>
              <w:spacing w:after="0" w:line="240" w:lineRule="auto"/>
              <w:ind w:left="107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Symbol" w:eastAsia="Times New Roman" w:hAnsi="Symbol" w:cs="Times New Roman"/>
                <w:color w:val="002060"/>
                <w:sz w:val="28"/>
                <w:szCs w:val="28"/>
                <w:lang w:eastAsia="tr-TR"/>
              </w:rPr>
              <w:t></w:t>
            </w:r>
            <w:r w:rsidRPr="0083280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tr-TR"/>
              </w:rPr>
              <w:t xml:space="preserve">    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 xml:space="preserve">Eğitim gören çocukları için, her eğitim yılı başında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br/>
              <w:t>10 yıl boyunca 500 TL yardım,</w:t>
            </w:r>
          </w:p>
          <w:p w:rsidR="00832809" w:rsidRPr="00832809" w:rsidRDefault="00832809" w:rsidP="00832809">
            <w:pPr>
              <w:spacing w:after="0" w:line="240" w:lineRule="auto"/>
              <w:ind w:left="107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Symbol" w:eastAsia="Times New Roman" w:hAnsi="Symbol" w:cs="Times New Roman"/>
                <w:color w:val="002060"/>
                <w:sz w:val="28"/>
                <w:szCs w:val="28"/>
                <w:lang w:eastAsia="tr-TR"/>
              </w:rPr>
              <w:t></w:t>
            </w:r>
            <w:r w:rsidRPr="0083280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tr-TR"/>
              </w:rPr>
              <w:t xml:space="preserve">    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 xml:space="preserve">Üyenin belirlediği kişiye, yoksa yasal varislerine;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br/>
              <w:t>10 yıl boyunca</w:t>
            </w:r>
            <w:bookmarkStart w:id="0" w:name="_GoBack"/>
            <w:bookmarkEnd w:id="0"/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 xml:space="preserve"> 500 TL aylık ücret,</w:t>
            </w:r>
          </w:p>
          <w:p w:rsidR="00832809" w:rsidRPr="00832809" w:rsidRDefault="00832809" w:rsidP="0083280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832809" w:rsidRPr="00832809" w:rsidRDefault="00832809" w:rsidP="00832809">
            <w:pPr>
              <w:spacing w:after="0" w:line="240" w:lineRule="auto"/>
              <w:ind w:left="720" w:hanging="360"/>
              <w:rPr>
                <w:rFonts w:ascii="Small Fonts" w:eastAsia="Times New Roman" w:hAnsi="Small Fonts" w:cs="Times New Roman"/>
                <w:color w:val="000000"/>
                <w:sz w:val="20"/>
                <w:szCs w:val="20"/>
                <w:lang w:eastAsia="tr-TR"/>
              </w:rPr>
            </w:pPr>
            <w:r w:rsidRPr="00832809">
              <w:rPr>
                <w:rFonts w:ascii="Wingdings" w:eastAsia="Times New Roman" w:hAnsi="Wingdings" w:cs="Times New Roman"/>
                <w:color w:val="FF0000"/>
                <w:sz w:val="28"/>
                <w:szCs w:val="28"/>
                <w:lang w:eastAsia="tr-TR"/>
              </w:rPr>
              <w:t></w:t>
            </w:r>
            <w:r w:rsidRPr="0083280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 xml:space="preserve">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>Teminat kapsamındaki kazalar sonucu sakatlık halinde;</w:t>
            </w:r>
          </w:p>
          <w:p w:rsidR="00832809" w:rsidRPr="00832809" w:rsidRDefault="00832809" w:rsidP="00832809">
            <w:pPr>
              <w:spacing w:after="0" w:line="240" w:lineRule="auto"/>
              <w:ind w:left="107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Symbol" w:eastAsia="Times New Roman" w:hAnsi="Symbol" w:cs="Times New Roman"/>
                <w:color w:val="002060"/>
                <w:sz w:val="28"/>
                <w:szCs w:val="28"/>
                <w:lang w:eastAsia="tr-TR"/>
              </w:rPr>
              <w:t></w:t>
            </w:r>
            <w:r w:rsidRPr="0083280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tr-TR"/>
              </w:rPr>
              <w:t xml:space="preserve">     </w:t>
            </w:r>
            <w:r w:rsidRPr="00832809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>15.000 TL’ye kadar “Sakatlık Tazminatı”</w:t>
            </w:r>
          </w:p>
          <w:p w:rsidR="00832809" w:rsidRPr="00832809" w:rsidRDefault="00832809" w:rsidP="0083280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01031C" w:rsidRPr="006D42BE" w:rsidRDefault="00832809">
      <w:pPr>
        <w:rPr>
          <w:rFonts w:ascii="Comic Sans MS" w:hAnsi="Comic Sans MS"/>
          <w:b/>
          <w:color w:val="C00000"/>
        </w:rPr>
      </w:pPr>
      <w:r w:rsidRPr="006D42BE">
        <w:rPr>
          <w:rFonts w:ascii="Comic Sans MS" w:hAnsi="Comic Sans MS"/>
          <w:b/>
          <w:color w:val="C00000"/>
        </w:rPr>
        <w:lastRenderedPageBreak/>
        <w:t>AYRINTILI BİLGİ İÇİN ŞUBEMİZE BEKLİYORUZ</w:t>
      </w:r>
    </w:p>
    <w:p w:rsidR="00832809" w:rsidRPr="006D42BE" w:rsidRDefault="00832809">
      <w:pPr>
        <w:rPr>
          <w:rFonts w:ascii="Comic Sans MS" w:hAnsi="Comic Sans MS"/>
          <w:b/>
          <w:color w:val="C00000"/>
        </w:rPr>
      </w:pPr>
      <w:r w:rsidRPr="006D42BE">
        <w:rPr>
          <w:rFonts w:ascii="Comic Sans MS" w:hAnsi="Comic Sans MS"/>
          <w:b/>
          <w:color w:val="C00000"/>
        </w:rPr>
        <w:t>T.C.ZİRAAT BANKASI</w:t>
      </w:r>
    </w:p>
    <w:p w:rsidR="00832809" w:rsidRPr="006D42BE" w:rsidRDefault="00832809">
      <w:pPr>
        <w:rPr>
          <w:rFonts w:ascii="Comic Sans MS" w:hAnsi="Comic Sans MS"/>
          <w:b/>
          <w:color w:val="C00000"/>
        </w:rPr>
      </w:pPr>
      <w:r w:rsidRPr="006D42BE">
        <w:rPr>
          <w:rFonts w:ascii="Comic Sans MS" w:hAnsi="Comic Sans MS"/>
          <w:b/>
          <w:color w:val="C00000"/>
        </w:rPr>
        <w:t>AKDENİZ ÜNİVERSİTESİ/ANTALYA ŞUBESİ</w:t>
      </w:r>
    </w:p>
    <w:p w:rsidR="00832809" w:rsidRPr="006D42BE" w:rsidRDefault="00832809">
      <w:pPr>
        <w:rPr>
          <w:rFonts w:ascii="Comic Sans MS" w:hAnsi="Comic Sans MS"/>
          <w:b/>
          <w:color w:val="C00000"/>
        </w:rPr>
      </w:pPr>
      <w:hyperlink r:id="rId6" w:history="1">
        <w:r w:rsidRPr="006D42BE">
          <w:rPr>
            <w:rStyle w:val="Kpr"/>
            <w:rFonts w:ascii="Comic Sans MS" w:hAnsi="Comic Sans MS"/>
            <w:b/>
            <w:color w:val="C00000"/>
          </w:rPr>
          <w:t>Tel:0242</w:t>
        </w:r>
      </w:hyperlink>
      <w:r w:rsidRPr="006D42BE">
        <w:rPr>
          <w:rFonts w:ascii="Comic Sans MS" w:hAnsi="Comic Sans MS"/>
          <w:b/>
          <w:color w:val="C00000"/>
        </w:rPr>
        <w:t xml:space="preserve"> 227 06 05-120</w:t>
      </w:r>
    </w:p>
    <w:p w:rsidR="00832809" w:rsidRPr="006D42BE" w:rsidRDefault="00832809">
      <w:pPr>
        <w:rPr>
          <w:rFonts w:ascii="Comic Sans MS" w:hAnsi="Comic Sans MS"/>
          <w:b/>
          <w:color w:val="C00000"/>
        </w:rPr>
      </w:pPr>
      <w:r w:rsidRPr="006D42BE">
        <w:rPr>
          <w:rFonts w:ascii="Comic Sans MS" w:hAnsi="Comic Sans MS"/>
          <w:b/>
          <w:color w:val="C00000"/>
        </w:rPr>
        <w:lastRenderedPageBreak/>
        <w:t xml:space="preserve">                 227 06 65-169    </w:t>
      </w:r>
    </w:p>
    <w:sectPr w:rsidR="00832809" w:rsidRPr="006D42BE" w:rsidSect="008328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mall Font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09"/>
    <w:rsid w:val="0001031C"/>
    <w:rsid w:val="006D42BE"/>
    <w:rsid w:val="008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32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32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8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2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8804-D7C7-4D1F-AF92-A601ECE7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Ziraat Bankası A.Ş.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2013-11-26T11:13:00Z</dcterms:created>
  <dcterms:modified xsi:type="dcterms:W3CDTF">2013-11-26T11:17:00Z</dcterms:modified>
</cp:coreProperties>
</file>